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E83FE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83FEB" w:rsidRDefault="00665A86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E83FEB" w:rsidRDefault="00665A86">
            <w:pPr>
              <w:spacing w:after="0" w:line="240" w:lineRule="auto"/>
            </w:pPr>
            <w:r>
              <w:t>23501</w:t>
            </w:r>
          </w:p>
        </w:tc>
      </w:tr>
      <w:tr w:rsidR="00E83FE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83FEB" w:rsidRDefault="00665A8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E83FEB" w:rsidRDefault="00665A86">
            <w:pPr>
              <w:spacing w:after="0" w:line="240" w:lineRule="auto"/>
            </w:pPr>
            <w:r>
              <w:t>Osnovna škola Hrvatski sokol</w:t>
            </w:r>
          </w:p>
        </w:tc>
      </w:tr>
      <w:tr w:rsidR="00E83FE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83FEB" w:rsidRDefault="00665A8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E83FEB" w:rsidRDefault="00665A86">
            <w:pPr>
              <w:spacing w:after="0" w:line="240" w:lineRule="auto"/>
            </w:pPr>
            <w:r>
              <w:t>31</w:t>
            </w:r>
          </w:p>
        </w:tc>
      </w:tr>
    </w:tbl>
    <w:p w:rsidR="00E83FEB" w:rsidRDefault="00665A86">
      <w:r>
        <w:br/>
      </w:r>
    </w:p>
    <w:p w:rsidR="00E83FEB" w:rsidRDefault="00665A8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E83FEB" w:rsidRDefault="00665A86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E83FEB" w:rsidRDefault="00665A86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E83FEB" w:rsidRDefault="00E83FEB"/>
    <w:p w:rsidR="00E83FEB" w:rsidRDefault="00665A8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E83FEB" w:rsidRDefault="00665A8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3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3F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909.236,30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1.111.727,67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122,3</w:t>
            </w:r>
          </w:p>
        </w:tc>
      </w:tr>
      <w:tr w:rsidR="00E83F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896.864,65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1.180.338,03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131,6</w:t>
            </w:r>
          </w:p>
        </w:tc>
      </w:tr>
      <w:tr w:rsidR="00E83F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E83F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68.610,36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83F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83F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13.811,76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12.439,67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90,1</w:t>
            </w:r>
          </w:p>
        </w:tc>
      </w:tr>
      <w:tr w:rsidR="00E83F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E83F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13.811,76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12.439,67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90,1</w:t>
            </w:r>
          </w:p>
        </w:tc>
      </w:tr>
      <w:tr w:rsidR="00E83F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83F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83F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E83F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83F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E83F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1.440,11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81.050,03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5628,0</w:t>
            </w:r>
          </w:p>
        </w:tc>
      </w:tr>
    </w:tbl>
    <w:p w:rsidR="00E83FEB" w:rsidRDefault="00E83FEB">
      <w:pPr>
        <w:spacing w:after="0"/>
      </w:pPr>
    </w:p>
    <w:p w:rsidR="00E83FEB" w:rsidRDefault="00665A86">
      <w:r>
        <w:t>Na temelju Okružnice o sastavljanju, konsolidaciji i predaji financijskih izvještaja proračuna, proračunskih i izvanproračunskih korisnika od dana 16.siječnja 2026 Klasa 400-02/25-01/14; URBROJ 513-17-01-26-5 i upute u istoj o primjeni priznavanja rashoda,</w:t>
      </w:r>
      <w:r>
        <w:t xml:space="preserve"> obračunskih prihoda, obveza i potraživanja za one račune koji nisu bili obuhvaćeni modificiranim načelom nastanka događaja stvorio se metodološki manjak u vidu plaće za 12 mjesec 2025 godine</w:t>
      </w:r>
    </w:p>
    <w:p w:rsidR="00E83FEB" w:rsidRDefault="00665A86">
      <w:r>
        <w:lastRenderedPageBreak/>
        <w:br/>
      </w:r>
    </w:p>
    <w:p w:rsidR="00E83FEB" w:rsidRDefault="00665A86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3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3F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909.236,30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1.111.727,67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122,3</w:t>
            </w:r>
          </w:p>
        </w:tc>
      </w:tr>
    </w:tbl>
    <w:p w:rsidR="00E83FEB" w:rsidRDefault="00E83FEB">
      <w:pPr>
        <w:spacing w:after="0"/>
      </w:pPr>
    </w:p>
    <w:p w:rsidR="00E83FEB" w:rsidRDefault="00665A86">
      <w:r>
        <w:t>Na povećanje prihoda u 2025 godini utjecalo je povećanje plaća zbog povećanja osnovice za plaću donesenom od strane Vlade RH</w:t>
      </w:r>
    </w:p>
    <w:p w:rsidR="00E83FEB" w:rsidRDefault="00E83FEB"/>
    <w:p w:rsidR="00E83FEB" w:rsidRDefault="00665A8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3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3F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14.948,59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2076,2</w:t>
            </w:r>
          </w:p>
        </w:tc>
      </w:tr>
    </w:tbl>
    <w:p w:rsidR="00E83FEB" w:rsidRDefault="00E83FEB">
      <w:pPr>
        <w:spacing w:after="0"/>
      </w:pPr>
    </w:p>
    <w:p w:rsidR="00E83FEB" w:rsidRDefault="00665A86">
      <w:r>
        <w:t>Na povećanje prihoda u okviru konta 6526 utjecala su dobivena sredstva od Općine Marijanci od 5000,00e i sufinanciranje školske lektire u iznosu od 8738,94e</w:t>
      </w:r>
    </w:p>
    <w:p w:rsidR="00E83FEB" w:rsidRDefault="00E83FEB"/>
    <w:p w:rsidR="00E83FEB" w:rsidRDefault="00665A8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3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3F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489,9</w:t>
            </w:r>
          </w:p>
        </w:tc>
      </w:tr>
    </w:tbl>
    <w:p w:rsidR="00E83FEB" w:rsidRDefault="00E83FEB">
      <w:pPr>
        <w:spacing w:after="0"/>
      </w:pPr>
    </w:p>
    <w:p w:rsidR="00E83FEB" w:rsidRDefault="00665A86">
      <w:r>
        <w:t>Na prihode od prodaje proizvoda konta 6614 utjecala je povećana predaja starog papira dobavljaču te ispostava njegovog računa</w:t>
      </w:r>
    </w:p>
    <w:p w:rsidR="00E83FEB" w:rsidRDefault="00E83FEB"/>
    <w:p w:rsidR="00E83FEB" w:rsidRDefault="00665A86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3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3F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625.648,92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850.121,45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135,9</w:t>
            </w:r>
          </w:p>
        </w:tc>
      </w:tr>
    </w:tbl>
    <w:p w:rsidR="00E83FEB" w:rsidRDefault="00E83FEB">
      <w:pPr>
        <w:spacing w:after="0"/>
      </w:pPr>
    </w:p>
    <w:p w:rsidR="00E83FEB" w:rsidRDefault="00665A86">
      <w:r>
        <w:t>Na veći trošak plaća za redovan rad utjecalo je povećanje osnovice Vlade RH u 2025 godini</w:t>
      </w:r>
    </w:p>
    <w:p w:rsidR="00E83FEB" w:rsidRDefault="00E83FEB"/>
    <w:p w:rsidR="00E83FEB" w:rsidRDefault="00665A86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3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3F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103.232,22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140.276,86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135,9</w:t>
            </w:r>
          </w:p>
        </w:tc>
      </w:tr>
    </w:tbl>
    <w:p w:rsidR="00E83FEB" w:rsidRDefault="00E83FEB">
      <w:pPr>
        <w:spacing w:after="0"/>
      </w:pPr>
    </w:p>
    <w:p w:rsidR="00E83FEB" w:rsidRDefault="00665A86">
      <w:r>
        <w:t>Na veći trošak doprinosa na plaću utjecalo je povećanje osnovice Vlade RH za 2025 godinu</w:t>
      </w:r>
    </w:p>
    <w:p w:rsidR="00E83FEB" w:rsidRDefault="00E83FEB"/>
    <w:p w:rsidR="00E83FEB" w:rsidRDefault="00665A86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3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3F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2.074,24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2.716,85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131,0</w:t>
            </w:r>
          </w:p>
        </w:tc>
      </w:tr>
    </w:tbl>
    <w:p w:rsidR="00E83FEB" w:rsidRDefault="00E83FEB">
      <w:pPr>
        <w:spacing w:after="0"/>
      </w:pPr>
    </w:p>
    <w:p w:rsidR="00E83FEB" w:rsidRDefault="00665A86">
      <w:r>
        <w:t>Na povećanje konta 3211 službena putovanja utjecao je veći odlazak na stručna usavršavanja djelatnika škole u odnosu na prethodnu godinu </w:t>
      </w:r>
    </w:p>
    <w:p w:rsidR="00E83FEB" w:rsidRDefault="00E83FEB"/>
    <w:p w:rsidR="00E83FEB" w:rsidRDefault="00665A86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3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3F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17.731,26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19.396,13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109,4</w:t>
            </w:r>
          </w:p>
        </w:tc>
      </w:tr>
    </w:tbl>
    <w:p w:rsidR="00E83FEB" w:rsidRDefault="00E83FEB">
      <w:pPr>
        <w:spacing w:after="0"/>
      </w:pPr>
    </w:p>
    <w:p w:rsidR="00E83FEB" w:rsidRDefault="00665A86">
      <w:r>
        <w:t>Na veći trošak energije (plina i struje) utjecalo je povećanje cijena istih u odnosu na prošlu godinu</w:t>
      </w:r>
    </w:p>
    <w:p w:rsidR="00E83FEB" w:rsidRDefault="00E83FEB"/>
    <w:p w:rsidR="00E83FEB" w:rsidRDefault="00665A86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3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3F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1.516,73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49,4</w:t>
            </w:r>
          </w:p>
        </w:tc>
      </w:tr>
    </w:tbl>
    <w:p w:rsidR="00E83FEB" w:rsidRDefault="00E83FEB">
      <w:pPr>
        <w:spacing w:after="0"/>
      </w:pPr>
    </w:p>
    <w:p w:rsidR="00E83FEB" w:rsidRDefault="00665A86">
      <w:r>
        <w:t>Na manji trošak materijala i dijelova za tekuće investicijsko održavanje utjecalo je smanjenje popravaka na/u školskoj zgradi i u područnoj školi u odnosu na 2024 godinu</w:t>
      </w:r>
    </w:p>
    <w:p w:rsidR="00E83FEB" w:rsidRDefault="00E83FEB"/>
    <w:p w:rsidR="00E83FEB" w:rsidRDefault="00665A86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3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3F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7.416,10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10.564,61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142,5</w:t>
            </w:r>
          </w:p>
        </w:tc>
      </w:tr>
    </w:tbl>
    <w:p w:rsidR="00E83FEB" w:rsidRDefault="00E83FEB">
      <w:pPr>
        <w:spacing w:after="0"/>
      </w:pPr>
    </w:p>
    <w:p w:rsidR="00E83FEB" w:rsidRDefault="00665A86">
      <w:r>
        <w:t>Na povećanju troška na uslugama tekućeg investicijskog održavanja utjecalo je povećano ulaganje u odnosu na 2024 godinu (ulagalo se u preinaku školske kuhinje, popravak hidrantske mreže, popravak, brušenje i lakiranje parketa u područnoj školi) </w:t>
      </w:r>
    </w:p>
    <w:p w:rsidR="00E83FEB" w:rsidRDefault="00E83FEB"/>
    <w:p w:rsidR="00E83FEB" w:rsidRDefault="00665A86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>
        <w:rPr>
          <w:sz w:val="28"/>
        </w:rPr>
        <w:t>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3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3F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3.363,47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4.594,30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136,6</w:t>
            </w:r>
          </w:p>
        </w:tc>
      </w:tr>
    </w:tbl>
    <w:p w:rsidR="00E83FEB" w:rsidRDefault="00E83FEB">
      <w:pPr>
        <w:spacing w:after="0"/>
      </w:pPr>
    </w:p>
    <w:p w:rsidR="00E83FEB" w:rsidRDefault="00665A86">
      <w:r>
        <w:t>Na povećanje konta komunalne usluge utjecalo je povećanje cijena istih u odnosu na prethnodnu godinu </w:t>
      </w:r>
    </w:p>
    <w:p w:rsidR="00E83FEB" w:rsidRDefault="00E83FEB"/>
    <w:p w:rsidR="00E83FEB" w:rsidRDefault="00665A86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83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E83F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2.437,50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3.618,75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148,5</w:t>
            </w:r>
          </w:p>
        </w:tc>
      </w:tr>
    </w:tbl>
    <w:p w:rsidR="00E83FEB" w:rsidRDefault="00E83FEB">
      <w:pPr>
        <w:spacing w:after="0"/>
      </w:pPr>
    </w:p>
    <w:p w:rsidR="00E83FEB" w:rsidRDefault="00665A86">
      <w:r>
        <w:t>Na povećanje konta intelektualne i osobne usluge utjecalo je povećanje cijena istih u odnosu na prošlu godinu </w:t>
      </w:r>
    </w:p>
    <w:p w:rsidR="00E83FEB" w:rsidRDefault="00E83FEB"/>
    <w:p w:rsidR="00E83FEB" w:rsidRDefault="00665A86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E83FEB" w:rsidRDefault="00665A86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83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83F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E83F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83FEB" w:rsidRDefault="00665A8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83FEB" w:rsidRDefault="00E83FEB">
      <w:pPr>
        <w:spacing w:after="0"/>
      </w:pPr>
    </w:p>
    <w:p w:rsidR="00E83FEB" w:rsidRDefault="00665A86">
      <w:r>
        <w:t>Na kraju izvještajnog razdoblja škola je imala 2 računa koja su podmirena u 2026. Jedan je iznosio 1750,00e a drugi 30,00e.</w:t>
      </w:r>
    </w:p>
    <w:p w:rsidR="00E83FEB" w:rsidRDefault="00E83FEB"/>
    <w:sectPr w:rsidR="00E83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EB"/>
    <w:rsid w:val="00665A86"/>
    <w:rsid w:val="00E8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C25F4-51C9-4948-94CE-70599A0E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2026-01-27T09:21:00Z</dcterms:created>
  <dcterms:modified xsi:type="dcterms:W3CDTF">2026-01-27T09:21:00Z</dcterms:modified>
</cp:coreProperties>
</file>